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EBE" w:rsidRDefault="00A25EBE" w:rsidP="00A25EB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25EBE" w:rsidRDefault="00A25EBE" w:rsidP="00A25EB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25EBE" w:rsidRDefault="00A25EBE" w:rsidP="00A25EB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25EBE" w:rsidRDefault="00A25EBE" w:rsidP="00A25EB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25EBE" w:rsidRDefault="00A25EBE" w:rsidP="00A25EB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F61A7" w:rsidRDefault="000F61A7" w:rsidP="000F61A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25EBE" w:rsidRDefault="00A25EBE" w:rsidP="00A25EB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063DA" w:rsidRPr="005B5DE8" w:rsidRDefault="002063DA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2063DA" w:rsidRPr="005B5DE8" w:rsidRDefault="002063DA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063DA" w:rsidRPr="005B5DE8" w:rsidRDefault="002063DA" w:rsidP="00DF4987">
      <w:pPr>
        <w:pStyle w:val="3"/>
        <w:jc w:val="both"/>
        <w:rPr>
          <w:sz w:val="24"/>
        </w:rPr>
      </w:pPr>
      <w:r w:rsidRPr="005B5DE8">
        <w:rPr>
          <w:sz w:val="24"/>
        </w:rPr>
        <w:t xml:space="preserve">            1. Название: </w:t>
      </w:r>
      <w:r w:rsidRPr="005B5DE8">
        <w:rPr>
          <w:bCs/>
          <w:color w:val="000000"/>
          <w:spacing w:val="-1"/>
          <w:sz w:val="24"/>
        </w:rPr>
        <w:t>Климактерический синдром.</w:t>
      </w:r>
      <w:r w:rsidRPr="005B5DE8">
        <w:rPr>
          <w:sz w:val="24"/>
        </w:rPr>
        <w:t xml:space="preserve"> </w:t>
      </w:r>
    </w:p>
    <w:p w:rsidR="002063DA" w:rsidRPr="005B5DE8" w:rsidRDefault="002063D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DC7BEA">
        <w:rPr>
          <w:rFonts w:ascii="Times New Roman" w:hAnsi="Times New Roman"/>
          <w:sz w:val="24"/>
          <w:szCs w:val="24"/>
        </w:rPr>
        <w:t>12.5</w:t>
      </w:r>
    </w:p>
    <w:p w:rsidR="002063DA" w:rsidRPr="005B5DE8" w:rsidRDefault="002063D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DC7BEA" w:rsidRPr="00DC7BEA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5B5DE8">
        <w:rPr>
          <w:rFonts w:ascii="Times New Roman" w:hAnsi="Times New Roman"/>
          <w:sz w:val="24"/>
          <w:szCs w:val="24"/>
        </w:rPr>
        <w:t>«Эндокринология»</w:t>
      </w:r>
    </w:p>
    <w:p w:rsidR="002063DA" w:rsidRPr="005B5DE8" w:rsidRDefault="002063DA" w:rsidP="00E04A8D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 xml:space="preserve">      4. Контингент обучающихся: </w:t>
      </w:r>
      <w:r w:rsidR="00DC7BEA" w:rsidRPr="00DC7BEA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2063DA" w:rsidRPr="005B5DE8" w:rsidRDefault="002063D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5</w:t>
      </w:r>
      <w:r w:rsidR="00DC7BEA">
        <w:rPr>
          <w:rFonts w:ascii="Times New Roman" w:hAnsi="Times New Roman"/>
          <w:sz w:val="24"/>
          <w:szCs w:val="24"/>
        </w:rPr>
        <w:t xml:space="preserve">. Продолжительность занятия: 2 </w:t>
      </w:r>
      <w:r w:rsidRPr="005B5DE8">
        <w:rPr>
          <w:rFonts w:ascii="Times New Roman" w:hAnsi="Times New Roman"/>
          <w:sz w:val="24"/>
          <w:szCs w:val="24"/>
        </w:rPr>
        <w:t>час</w:t>
      </w:r>
      <w:r w:rsidR="00DC7BEA">
        <w:rPr>
          <w:rFonts w:ascii="Times New Roman" w:hAnsi="Times New Roman"/>
          <w:sz w:val="24"/>
          <w:szCs w:val="24"/>
        </w:rPr>
        <w:t>а</w:t>
      </w:r>
      <w:r w:rsidRPr="005B5DE8">
        <w:rPr>
          <w:rFonts w:ascii="Times New Roman" w:hAnsi="Times New Roman"/>
          <w:sz w:val="24"/>
          <w:szCs w:val="24"/>
        </w:rPr>
        <w:t>.</w:t>
      </w:r>
    </w:p>
    <w:p w:rsidR="00DC7BEA" w:rsidRDefault="00DC7BEA" w:rsidP="00DC7BEA">
      <w:pPr>
        <w:spacing w:after="0" w:line="240" w:lineRule="auto"/>
        <w:ind w:left="720"/>
        <w:jc w:val="both"/>
        <w:rPr>
          <w:bCs/>
          <w:color w:val="000000"/>
          <w:spacing w:val="-1"/>
          <w:sz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2063DA" w:rsidRPr="005B5DE8">
        <w:rPr>
          <w:rFonts w:ascii="Times New Roman" w:hAnsi="Times New Roman"/>
          <w:sz w:val="24"/>
          <w:szCs w:val="24"/>
        </w:rPr>
        <w:t>. Цели: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063DA" w:rsidRPr="005B5DE8">
        <w:rPr>
          <w:sz w:val="24"/>
        </w:rPr>
        <w:t>В</w:t>
      </w:r>
      <w:proofErr w:type="gramEnd"/>
      <w:r w:rsidR="002063DA" w:rsidRPr="005B5DE8">
        <w:rPr>
          <w:sz w:val="24"/>
        </w:rPr>
        <w:t xml:space="preserve"> результате освоения темы о</w:t>
      </w:r>
      <w:r>
        <w:rPr>
          <w:sz w:val="24"/>
        </w:rPr>
        <w:t xml:space="preserve">бучающийся </w:t>
      </w:r>
      <w:r w:rsidR="002063DA" w:rsidRPr="005B5DE8">
        <w:rPr>
          <w:sz w:val="24"/>
        </w:rPr>
        <w:t xml:space="preserve">должен уметь: оценивать </w:t>
      </w:r>
      <w:r w:rsidR="002063DA" w:rsidRPr="005B5DE8">
        <w:rPr>
          <w:bCs/>
          <w:color w:val="000000"/>
          <w:spacing w:val="-1"/>
          <w:sz w:val="24"/>
        </w:rPr>
        <w:t>климактерический синдром</w:t>
      </w:r>
      <w:r>
        <w:rPr>
          <w:bCs/>
          <w:color w:val="000000"/>
          <w:spacing w:val="-1"/>
          <w:sz w:val="24"/>
        </w:rPr>
        <w:t>.</w:t>
      </w:r>
    </w:p>
    <w:p w:rsidR="002063DA" w:rsidRPr="005B5DE8" w:rsidRDefault="00DC7BEA" w:rsidP="00DC7BE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bCs/>
          <w:color w:val="000000"/>
          <w:spacing w:val="-1"/>
          <w:sz w:val="24"/>
        </w:rPr>
        <w:t xml:space="preserve">7. </w:t>
      </w:r>
      <w:r w:rsidR="002063DA" w:rsidRPr="005B5DE8">
        <w:rPr>
          <w:sz w:val="24"/>
        </w:rPr>
        <w:t xml:space="preserve">Для формирования профессиональной компетенции </w:t>
      </w:r>
      <w:r>
        <w:rPr>
          <w:sz w:val="24"/>
        </w:rPr>
        <w:t xml:space="preserve">обучающийся </w:t>
      </w:r>
      <w:r w:rsidR="002063DA" w:rsidRPr="005B5DE8">
        <w:rPr>
          <w:sz w:val="24"/>
        </w:rPr>
        <w:t xml:space="preserve">должен знать: основные признаки </w:t>
      </w:r>
      <w:r w:rsidR="002063DA" w:rsidRPr="005B5DE8">
        <w:rPr>
          <w:bCs/>
          <w:color w:val="000000"/>
          <w:spacing w:val="-1"/>
          <w:sz w:val="24"/>
        </w:rPr>
        <w:t>климактерического синдрома</w:t>
      </w:r>
      <w:r>
        <w:rPr>
          <w:rFonts w:ascii="Times New Roman" w:hAnsi="Times New Roman"/>
          <w:sz w:val="24"/>
          <w:szCs w:val="24"/>
        </w:rPr>
        <w:t>.</w:t>
      </w:r>
    </w:p>
    <w:p w:rsidR="00DC7BEA" w:rsidRDefault="00DC7BEA" w:rsidP="00DC7BEA">
      <w:pPr>
        <w:pStyle w:val="3"/>
        <w:tabs>
          <w:tab w:val="num" w:pos="1440"/>
        </w:tabs>
        <w:jc w:val="both"/>
        <w:rPr>
          <w:bCs/>
          <w:color w:val="000000"/>
          <w:spacing w:val="-1"/>
          <w:sz w:val="24"/>
        </w:rPr>
      </w:pPr>
      <w:r>
        <w:rPr>
          <w:sz w:val="24"/>
        </w:rPr>
        <w:t xml:space="preserve">            8</w:t>
      </w:r>
      <w:r w:rsidR="002063DA" w:rsidRPr="005B5DE8">
        <w:rPr>
          <w:sz w:val="24"/>
        </w:rPr>
        <w:t xml:space="preserve">. Задачи занятия: обучить врачей оценивать основные признаки </w:t>
      </w:r>
      <w:r w:rsidR="002063DA" w:rsidRPr="005B5DE8">
        <w:rPr>
          <w:bCs/>
          <w:color w:val="000000"/>
          <w:spacing w:val="-1"/>
          <w:sz w:val="24"/>
        </w:rPr>
        <w:t>климактерического синдрома.</w:t>
      </w:r>
    </w:p>
    <w:p w:rsidR="002063DA" w:rsidRPr="00DC7BEA" w:rsidRDefault="00DC7BEA" w:rsidP="00DC7BEA">
      <w:pPr>
        <w:pStyle w:val="3"/>
        <w:tabs>
          <w:tab w:val="num" w:pos="1440"/>
        </w:tabs>
        <w:jc w:val="both"/>
        <w:rPr>
          <w:bCs/>
          <w:color w:val="000000"/>
          <w:spacing w:val="-1"/>
          <w:sz w:val="24"/>
        </w:rPr>
      </w:pPr>
      <w:r>
        <w:rPr>
          <w:bCs/>
          <w:color w:val="000000"/>
          <w:spacing w:val="-1"/>
          <w:sz w:val="24"/>
        </w:rPr>
        <w:t xml:space="preserve">            9. </w:t>
      </w:r>
      <w:r w:rsidR="002063DA" w:rsidRPr="005B5DE8">
        <w:rPr>
          <w:sz w:val="24"/>
        </w:rPr>
        <w:t>План занятия:</w:t>
      </w:r>
      <w:r w:rsidRPr="00DC7BEA">
        <w:t xml:space="preserve"> </w:t>
      </w:r>
      <w:r w:rsidRPr="00DC7BEA">
        <w:rPr>
          <w:sz w:val="24"/>
        </w:rPr>
        <w:t>Климактерический синдром.</w:t>
      </w:r>
      <w:r w:rsidR="002063DA" w:rsidRPr="005B5DE8">
        <w:rPr>
          <w:sz w:val="24"/>
        </w:rPr>
        <w:tab/>
      </w:r>
    </w:p>
    <w:p w:rsidR="002063DA" w:rsidRPr="005B5DE8" w:rsidRDefault="002063D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10. Перечень оборудования, документации объектов изучения: 4 больных и 4 истории болезни больных с к</w:t>
      </w:r>
      <w:r w:rsidRPr="005B5DE8">
        <w:rPr>
          <w:rFonts w:ascii="Times New Roman" w:hAnsi="Times New Roman"/>
          <w:bCs/>
          <w:color w:val="000000"/>
          <w:spacing w:val="-1"/>
          <w:sz w:val="24"/>
          <w:szCs w:val="24"/>
        </w:rPr>
        <w:t>лимактерическим синдромом.</w:t>
      </w:r>
    </w:p>
    <w:p w:rsidR="002063DA" w:rsidRPr="005B5DE8" w:rsidRDefault="002063D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2063DA" w:rsidRPr="00DC7BEA" w:rsidRDefault="002063DA" w:rsidP="00DC7BEA">
      <w:pPr>
        <w:spacing w:after="0" w:line="240" w:lineRule="auto"/>
        <w:ind w:left="420"/>
        <w:jc w:val="both"/>
        <w:rPr>
          <w:rFonts w:ascii="Times New Roman" w:hAnsi="Times New Roman"/>
          <w:b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 xml:space="preserve">     12. Практические навыки: умение на основании анамнеза предположить заболевание половых желез, определить по результатам осмотра признаки нарушения функции половых желез, определить степень вторичного </w:t>
      </w:r>
      <w:proofErr w:type="spellStart"/>
      <w:r w:rsidRPr="005B5DE8">
        <w:rPr>
          <w:rFonts w:ascii="Times New Roman" w:hAnsi="Times New Roman"/>
          <w:sz w:val="24"/>
          <w:szCs w:val="24"/>
        </w:rPr>
        <w:t>оволосения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и его тип, определить степень ожирения и перераспределения подкожно-жировой клетчатки, </w:t>
      </w:r>
      <w:bookmarkStart w:id="0" w:name="_GoBack"/>
      <w:bookmarkEnd w:id="0"/>
    </w:p>
    <w:p w:rsidR="002063DA" w:rsidRPr="005B5DE8" w:rsidRDefault="002063DA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13. Литература:</w:t>
      </w:r>
      <w:r w:rsidRPr="005B5DE8">
        <w:rPr>
          <w:rFonts w:ascii="Times New Roman" w:hAnsi="Times New Roman"/>
          <w:sz w:val="24"/>
          <w:szCs w:val="24"/>
        </w:rPr>
        <w:tab/>
      </w:r>
    </w:p>
    <w:p w:rsidR="002063DA" w:rsidRPr="005B5DE8" w:rsidRDefault="002063DA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Основная: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B5DE8">
        <w:rPr>
          <w:rFonts w:ascii="Times New Roman" w:hAnsi="Times New Roman"/>
          <w:sz w:val="24"/>
          <w:szCs w:val="24"/>
        </w:rPr>
        <w:t>Аметов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B5DE8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lastRenderedPageBreak/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5B5DE8">
        <w:rPr>
          <w:rFonts w:ascii="Times New Roman" w:hAnsi="Times New Roman"/>
          <w:sz w:val="24"/>
          <w:szCs w:val="24"/>
        </w:rPr>
        <w:t>Гитун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5DE8">
        <w:rPr>
          <w:rFonts w:ascii="Times New Roman" w:hAnsi="Times New Roman"/>
          <w:sz w:val="24"/>
          <w:szCs w:val="24"/>
        </w:rPr>
        <w:t>рец</w:t>
      </w:r>
      <w:proofErr w:type="spellEnd"/>
      <w:r w:rsidRPr="005B5DE8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5B5DE8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5B5DE8">
        <w:rPr>
          <w:rFonts w:ascii="Times New Roman" w:hAnsi="Times New Roman"/>
          <w:sz w:val="24"/>
          <w:szCs w:val="24"/>
        </w:rPr>
        <w:t>Evadence-based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5DE8">
        <w:rPr>
          <w:rFonts w:ascii="Times New Roman" w:hAnsi="Times New Roman"/>
          <w:sz w:val="24"/>
          <w:szCs w:val="24"/>
        </w:rPr>
        <w:t>endocrinology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: руководство для </w:t>
      </w:r>
      <w:proofErr w:type="gramStart"/>
      <w:r w:rsidRPr="005B5DE8">
        <w:rPr>
          <w:rFonts w:ascii="Times New Roman" w:hAnsi="Times New Roman"/>
          <w:sz w:val="24"/>
          <w:szCs w:val="24"/>
        </w:rPr>
        <w:t>врачей :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5B5DE8">
        <w:rPr>
          <w:rFonts w:ascii="Times New Roman" w:hAnsi="Times New Roman"/>
          <w:sz w:val="24"/>
          <w:szCs w:val="24"/>
        </w:rPr>
        <w:t>Лебдех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5B5DE8">
        <w:rPr>
          <w:rFonts w:ascii="Times New Roman" w:hAnsi="Times New Roman"/>
          <w:sz w:val="24"/>
          <w:szCs w:val="24"/>
        </w:rPr>
        <w:t>Полайн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5B5DE8">
        <w:rPr>
          <w:rFonts w:ascii="Times New Roman" w:hAnsi="Times New Roman"/>
          <w:sz w:val="24"/>
          <w:szCs w:val="24"/>
        </w:rPr>
        <w:t>Камачо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5DE8">
        <w:rPr>
          <w:rFonts w:ascii="Times New Roman" w:hAnsi="Times New Roman"/>
          <w:sz w:val="24"/>
          <w:szCs w:val="24"/>
        </w:rPr>
        <w:t>Хоссейн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5DE8">
        <w:rPr>
          <w:rFonts w:ascii="Times New Roman" w:hAnsi="Times New Roman"/>
          <w:sz w:val="24"/>
          <w:szCs w:val="24"/>
        </w:rPr>
        <w:t>Гариба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5DE8">
        <w:rPr>
          <w:rFonts w:ascii="Times New Roman" w:hAnsi="Times New Roman"/>
          <w:sz w:val="24"/>
          <w:szCs w:val="24"/>
        </w:rPr>
        <w:t>Глен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5B5DE8">
        <w:rPr>
          <w:rFonts w:ascii="Times New Roman" w:hAnsi="Times New Roman"/>
          <w:sz w:val="24"/>
          <w:szCs w:val="24"/>
        </w:rPr>
        <w:t>Сайзмо</w:t>
      </w:r>
      <w:proofErr w:type="spellEnd"/>
      <w:r w:rsidRPr="005B5DE8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5B5DE8">
        <w:rPr>
          <w:rFonts w:ascii="Times New Roman" w:hAnsi="Times New Roman"/>
          <w:bCs/>
          <w:sz w:val="24"/>
          <w:szCs w:val="24"/>
        </w:rPr>
        <w:t> </w:t>
      </w: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5B5DE8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5B5DE8">
        <w:rPr>
          <w:rFonts w:ascii="Times New Roman" w:hAnsi="Times New Roman"/>
          <w:sz w:val="24"/>
          <w:szCs w:val="24"/>
        </w:rPr>
        <w:t>Галстян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5B5DE8">
        <w:rPr>
          <w:rFonts w:ascii="Times New Roman" w:hAnsi="Times New Roman"/>
          <w:sz w:val="24"/>
          <w:szCs w:val="24"/>
        </w:rPr>
        <w:t>] ;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5B5DE8">
        <w:rPr>
          <w:rFonts w:ascii="Times New Roman" w:hAnsi="Times New Roman"/>
          <w:sz w:val="24"/>
          <w:szCs w:val="24"/>
        </w:rPr>
        <w:t>Гэотар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5B5DE8">
        <w:rPr>
          <w:rFonts w:ascii="Times New Roman" w:hAnsi="Times New Roman"/>
          <w:bCs/>
          <w:sz w:val="24"/>
          <w:szCs w:val="24"/>
        </w:rPr>
        <w:t> </w:t>
      </w: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B5DE8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5B5DE8">
        <w:rPr>
          <w:rFonts w:ascii="Times New Roman" w:hAnsi="Times New Roman"/>
          <w:sz w:val="24"/>
          <w:szCs w:val="24"/>
        </w:rPr>
        <w:t>Гэотар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5B5DE8">
        <w:rPr>
          <w:rFonts w:ascii="Times New Roman" w:hAnsi="Times New Roman"/>
          <w:sz w:val="24"/>
          <w:szCs w:val="24"/>
        </w:rPr>
        <w:t>Кэттайл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, Р. А. </w:t>
      </w:r>
      <w:proofErr w:type="gramStart"/>
      <w:r w:rsidRPr="005B5DE8">
        <w:rPr>
          <w:rFonts w:ascii="Times New Roman" w:hAnsi="Times New Roman"/>
          <w:sz w:val="24"/>
          <w:szCs w:val="24"/>
        </w:rPr>
        <w:t>Арки ;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 под общ. ред. Ю. В. </w:t>
      </w:r>
      <w:proofErr w:type="spellStart"/>
      <w:r w:rsidRPr="005B5DE8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5B5DE8">
        <w:rPr>
          <w:rFonts w:ascii="Times New Roman" w:hAnsi="Times New Roman"/>
          <w:sz w:val="24"/>
          <w:szCs w:val="24"/>
        </w:rPr>
        <w:t>. - М.: БИНОМ, 2007. - 335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5B5DE8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5B5DE8">
        <w:rPr>
          <w:rFonts w:ascii="Times New Roman" w:hAnsi="Times New Roman"/>
          <w:sz w:val="24"/>
          <w:szCs w:val="24"/>
        </w:rPr>
        <w:t>] ;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 под ред. И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B5DE8">
        <w:rPr>
          <w:rFonts w:ascii="Times New Roman" w:hAnsi="Times New Roman"/>
          <w:sz w:val="24"/>
          <w:szCs w:val="24"/>
        </w:rPr>
        <w:t>И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B5DE8">
        <w:rPr>
          <w:rFonts w:ascii="Times New Roman" w:hAnsi="Times New Roman"/>
          <w:sz w:val="24"/>
          <w:szCs w:val="24"/>
        </w:rPr>
        <w:t>Дедова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B5DE8">
        <w:rPr>
          <w:rFonts w:ascii="Times New Roman" w:hAnsi="Times New Roman"/>
          <w:sz w:val="24"/>
          <w:szCs w:val="24"/>
        </w:rPr>
        <w:t>Г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B5DE8">
        <w:rPr>
          <w:rFonts w:ascii="Times New Roman" w:hAnsi="Times New Roman"/>
          <w:sz w:val="24"/>
          <w:szCs w:val="24"/>
        </w:rPr>
        <w:t>А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B5DE8">
        <w:rPr>
          <w:rFonts w:ascii="Times New Roman" w:hAnsi="Times New Roman"/>
          <w:sz w:val="24"/>
          <w:szCs w:val="24"/>
        </w:rPr>
        <w:t>Мельниченко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B5DE8">
        <w:rPr>
          <w:rFonts w:ascii="Times New Roman" w:hAnsi="Times New Roman"/>
          <w:sz w:val="24"/>
          <w:szCs w:val="24"/>
        </w:rPr>
        <w:t>рецензенты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5B5DE8">
        <w:rPr>
          <w:rFonts w:ascii="Times New Roman" w:hAnsi="Times New Roman"/>
          <w:sz w:val="24"/>
          <w:szCs w:val="24"/>
        </w:rPr>
        <w:t>Е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B5DE8">
        <w:rPr>
          <w:rFonts w:ascii="Times New Roman" w:hAnsi="Times New Roman"/>
          <w:sz w:val="24"/>
          <w:szCs w:val="24"/>
        </w:rPr>
        <w:t>Н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B5DE8">
        <w:rPr>
          <w:rFonts w:ascii="Times New Roman" w:hAnsi="Times New Roman"/>
          <w:sz w:val="24"/>
          <w:szCs w:val="24"/>
        </w:rPr>
        <w:t>Гринева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B5DE8">
        <w:rPr>
          <w:rFonts w:ascii="Times New Roman" w:hAnsi="Times New Roman"/>
          <w:sz w:val="24"/>
          <w:szCs w:val="24"/>
        </w:rPr>
        <w:t>Е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B5DE8">
        <w:rPr>
          <w:rFonts w:ascii="Times New Roman" w:hAnsi="Times New Roman"/>
          <w:sz w:val="24"/>
          <w:szCs w:val="24"/>
        </w:rPr>
        <w:t>И</w:t>
      </w:r>
      <w:r w:rsidRPr="005B5DE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5B5DE8">
        <w:rPr>
          <w:rFonts w:ascii="Times New Roman" w:hAnsi="Times New Roman"/>
          <w:sz w:val="24"/>
          <w:szCs w:val="24"/>
        </w:rPr>
        <w:t>Марова</w:t>
      </w:r>
      <w:proofErr w:type="spellEnd"/>
      <w:r w:rsidRPr="005B5DE8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5B5DE8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5B5DE8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5B5DE8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5B5DE8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5B5DE8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5B5DE8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5B5DE8">
        <w:rPr>
          <w:rFonts w:ascii="Times New Roman" w:hAnsi="Times New Roman"/>
          <w:sz w:val="24"/>
          <w:szCs w:val="24"/>
        </w:rPr>
        <w:t>М</w:t>
      </w:r>
      <w:r w:rsidRPr="005B5DE8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5B5DE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B5DE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B5DE8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5B5DE8">
        <w:rPr>
          <w:rFonts w:ascii="Times New Roman" w:hAnsi="Times New Roman"/>
          <w:sz w:val="24"/>
          <w:szCs w:val="24"/>
        </w:rPr>
        <w:t>с</w:t>
      </w:r>
      <w:r w:rsidRPr="005B5DE8">
        <w:rPr>
          <w:rFonts w:ascii="Times New Roman" w:hAnsi="Times New Roman"/>
          <w:sz w:val="24"/>
          <w:szCs w:val="24"/>
          <w:lang w:val="en-US"/>
        </w:rPr>
        <w:t>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5B5DE8">
        <w:rPr>
          <w:rFonts w:ascii="Times New Roman" w:hAnsi="Times New Roman"/>
          <w:sz w:val="24"/>
          <w:szCs w:val="24"/>
        </w:rPr>
        <w:t xml:space="preserve"> эндокринной системы и нарушений обмена </w:t>
      </w:r>
      <w:proofErr w:type="gramStart"/>
      <w:r w:rsidRPr="005B5DE8">
        <w:rPr>
          <w:rFonts w:ascii="Times New Roman" w:hAnsi="Times New Roman"/>
          <w:sz w:val="24"/>
          <w:szCs w:val="24"/>
        </w:rPr>
        <w:t>веществ :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5DE8">
        <w:rPr>
          <w:rFonts w:ascii="Times New Roman" w:hAnsi="Times New Roman"/>
          <w:sz w:val="24"/>
          <w:szCs w:val="24"/>
        </w:rPr>
        <w:t>compendium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5B5DE8">
        <w:rPr>
          <w:rFonts w:ascii="Times New Roman" w:hAnsi="Times New Roman"/>
          <w:sz w:val="24"/>
          <w:szCs w:val="24"/>
        </w:rPr>
        <w:t>Арапова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5B5DE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B5DE8">
        <w:rPr>
          <w:rFonts w:ascii="Times New Roman" w:hAnsi="Times New Roman"/>
          <w:sz w:val="24"/>
          <w:szCs w:val="24"/>
        </w:rPr>
        <w:t>, 2008. - 582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5B5DE8">
        <w:rPr>
          <w:rFonts w:ascii="Times New Roman" w:hAnsi="Times New Roman"/>
          <w:sz w:val="24"/>
          <w:szCs w:val="24"/>
        </w:rPr>
        <w:t>Шестакова;</w:t>
      </w: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5B5DE8">
        <w:rPr>
          <w:rFonts w:ascii="Times New Roman" w:hAnsi="Times New Roman"/>
          <w:sz w:val="24"/>
          <w:szCs w:val="24"/>
        </w:rPr>
        <w:t>ческий</w:t>
      </w:r>
      <w:proofErr w:type="spellEnd"/>
      <w:proofErr w:type="gramEnd"/>
      <w:r w:rsidRPr="005B5DE8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5B5DE8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2063DA" w:rsidRPr="005B5DE8" w:rsidRDefault="002063DA" w:rsidP="00E04A8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5B5DE8">
        <w:rPr>
          <w:rFonts w:ascii="Times New Roman" w:hAnsi="Times New Roman"/>
          <w:bCs/>
          <w:sz w:val="24"/>
          <w:szCs w:val="24"/>
        </w:rPr>
        <w:t> </w:t>
      </w: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B5DE8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5B5DE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B5DE8">
        <w:rPr>
          <w:rFonts w:ascii="Times New Roman" w:hAnsi="Times New Roman"/>
          <w:sz w:val="24"/>
          <w:szCs w:val="24"/>
        </w:rPr>
        <w:t>: руководство/ С. Б. Шустов</w:t>
      </w:r>
      <w:r w:rsidRPr="005B5DE8">
        <w:rPr>
          <w:rFonts w:ascii="Times New Roman" w:hAnsi="Times New Roman"/>
          <w:sz w:val="24"/>
          <w:szCs w:val="24"/>
        </w:rPr>
        <w:br/>
      </w: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5B5DE8">
        <w:rPr>
          <w:rFonts w:ascii="Times New Roman" w:hAnsi="Times New Roman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5B5DE8">
        <w:rPr>
          <w:rFonts w:ascii="Times New Roman" w:hAnsi="Times New Roman"/>
          <w:sz w:val="24"/>
          <w:szCs w:val="24"/>
        </w:rPr>
        <w:t>СПб.: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5DE8">
        <w:rPr>
          <w:rFonts w:ascii="Times New Roman" w:hAnsi="Times New Roman"/>
          <w:sz w:val="24"/>
          <w:szCs w:val="24"/>
        </w:rPr>
        <w:t>СпецЛит</w:t>
      </w:r>
      <w:proofErr w:type="spellEnd"/>
      <w:r w:rsidRPr="005B5DE8">
        <w:rPr>
          <w:rFonts w:ascii="Times New Roman" w:hAnsi="Times New Roman"/>
          <w:sz w:val="24"/>
          <w:szCs w:val="24"/>
        </w:rPr>
        <w:t>, 2011. - 432 с.</w:t>
      </w:r>
    </w:p>
    <w:p w:rsidR="002063DA" w:rsidRPr="005B5DE8" w:rsidRDefault="002063DA" w:rsidP="00E04A8D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5B5DE8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5B5DE8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5B5DE8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, 2007. </w:t>
      </w:r>
    </w:p>
    <w:p w:rsidR="002063DA" w:rsidRPr="005B5DE8" w:rsidRDefault="002063DA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B5DE8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5B5DE8">
        <w:rPr>
          <w:rFonts w:ascii="Times New Roman" w:hAnsi="Times New Roman"/>
          <w:sz w:val="24"/>
          <w:szCs w:val="24"/>
        </w:rPr>
        <w:t>Шенфилд</w:t>
      </w:r>
      <w:proofErr w:type="spellEnd"/>
      <w:r w:rsidRPr="005B5DE8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5B5DE8">
        <w:rPr>
          <w:rFonts w:ascii="Times New Roman" w:hAnsi="Times New Roman"/>
          <w:sz w:val="24"/>
          <w:szCs w:val="24"/>
        </w:rPr>
        <w:t>] ;</w:t>
      </w:r>
      <w:proofErr w:type="gramEnd"/>
      <w:r w:rsidRPr="005B5DE8">
        <w:rPr>
          <w:rFonts w:ascii="Times New Roman" w:hAnsi="Times New Roman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5B5DE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B5DE8">
        <w:rPr>
          <w:rFonts w:ascii="Times New Roman" w:hAnsi="Times New Roman"/>
          <w:sz w:val="24"/>
          <w:szCs w:val="24"/>
        </w:rPr>
        <w:t>, 2005. - 381 с.</w:t>
      </w:r>
    </w:p>
    <w:p w:rsidR="002063DA" w:rsidRPr="005B5DE8" w:rsidRDefault="002063DA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063DA" w:rsidRPr="005B5DE8" w:rsidRDefault="002063DA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63DA" w:rsidRPr="005B5DE8" w:rsidRDefault="002063DA" w:rsidP="00521790">
      <w:pPr>
        <w:rPr>
          <w:rFonts w:ascii="Times New Roman" w:hAnsi="Times New Roman"/>
          <w:sz w:val="24"/>
          <w:szCs w:val="24"/>
        </w:rPr>
      </w:pPr>
      <w:r w:rsidRPr="005B5DE8">
        <w:rPr>
          <w:rFonts w:ascii="Times New Roman" w:hAnsi="Times New Roman"/>
          <w:sz w:val="24"/>
          <w:szCs w:val="24"/>
        </w:rPr>
        <w:tab/>
      </w:r>
      <w:r w:rsidRPr="005B5DE8">
        <w:rPr>
          <w:rFonts w:ascii="Times New Roman" w:hAnsi="Times New Roman"/>
          <w:sz w:val="24"/>
          <w:szCs w:val="24"/>
        </w:rPr>
        <w:tab/>
      </w:r>
      <w:r w:rsidRPr="005B5DE8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063DA" w:rsidRPr="005B5DE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2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56BFF"/>
    <w:rsid w:val="000813D6"/>
    <w:rsid w:val="00087EC1"/>
    <w:rsid w:val="000F61A7"/>
    <w:rsid w:val="001A531A"/>
    <w:rsid w:val="001E21B9"/>
    <w:rsid w:val="002063DA"/>
    <w:rsid w:val="002138EF"/>
    <w:rsid w:val="002234FE"/>
    <w:rsid w:val="002575B9"/>
    <w:rsid w:val="00314D38"/>
    <w:rsid w:val="0039497E"/>
    <w:rsid w:val="003C5B66"/>
    <w:rsid w:val="0043543E"/>
    <w:rsid w:val="00504EAF"/>
    <w:rsid w:val="00510C88"/>
    <w:rsid w:val="00521790"/>
    <w:rsid w:val="00573860"/>
    <w:rsid w:val="00574E72"/>
    <w:rsid w:val="00584543"/>
    <w:rsid w:val="005B5DE8"/>
    <w:rsid w:val="00604D19"/>
    <w:rsid w:val="006860F4"/>
    <w:rsid w:val="006D40A3"/>
    <w:rsid w:val="00700A5B"/>
    <w:rsid w:val="0070125E"/>
    <w:rsid w:val="00757930"/>
    <w:rsid w:val="007B38A5"/>
    <w:rsid w:val="007D26AE"/>
    <w:rsid w:val="007F1A97"/>
    <w:rsid w:val="008D0551"/>
    <w:rsid w:val="00921504"/>
    <w:rsid w:val="00922FFD"/>
    <w:rsid w:val="00925E9D"/>
    <w:rsid w:val="00960D13"/>
    <w:rsid w:val="009F0BE5"/>
    <w:rsid w:val="009F4B4A"/>
    <w:rsid w:val="00A25EBE"/>
    <w:rsid w:val="00A47EBA"/>
    <w:rsid w:val="00A614F6"/>
    <w:rsid w:val="00AA46C8"/>
    <w:rsid w:val="00B4635D"/>
    <w:rsid w:val="00CC3FBB"/>
    <w:rsid w:val="00DC7BEA"/>
    <w:rsid w:val="00DF4987"/>
    <w:rsid w:val="00E04A8D"/>
    <w:rsid w:val="00E94451"/>
    <w:rsid w:val="00EA36C1"/>
    <w:rsid w:val="00F0391A"/>
    <w:rsid w:val="00F4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FC82A01-FFBF-4E82-A415-CA5BE43BE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2018-11-27T18:58:00Z</dcterms:created>
  <dcterms:modified xsi:type="dcterms:W3CDTF">2018-11-27T18:58:00Z</dcterms:modified>
</cp:coreProperties>
</file>